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61E6" w:rsidRPr="00011976" w:rsidRDefault="007861E6">
      <w:pPr>
        <w:pStyle w:val="normal0"/>
        <w:jc w:val="center"/>
        <w:rPr>
          <w:lang w:val="es-ES"/>
        </w:rPr>
      </w:pPr>
      <w:r w:rsidRPr="00011976">
        <w:rPr>
          <w:b/>
          <w:highlight w:val="white"/>
          <w:lang w:val="es-ES"/>
        </w:rPr>
        <w:t xml:space="preserve">UNIVERSIDAD CATÓLICA DE </w:t>
      </w:r>
      <w:smartTag w:uri="urn:schemas-microsoft-com:office:smarttags" w:element="PersonName">
        <w:smartTagPr>
          <w:attr w:name="ProductID" w:val="LA SANTÍSIMA CONCEPCIÓN"/>
        </w:smartTagPr>
        <w:r w:rsidRPr="00011976">
          <w:rPr>
            <w:b/>
            <w:highlight w:val="white"/>
            <w:lang w:val="es-ES"/>
          </w:rPr>
          <w:t>LA SANTÍSIMA CONCEPCIÓN</w:t>
        </w:r>
      </w:smartTag>
      <w:r w:rsidRPr="00011976">
        <w:rPr>
          <w:b/>
          <w:highlight w:val="white"/>
          <w:lang w:val="es-ES"/>
        </w:rPr>
        <w:t xml:space="preserve"> </w:t>
      </w:r>
    </w:p>
    <w:p w:rsidR="007861E6" w:rsidRPr="00011976" w:rsidRDefault="007861E6">
      <w:pPr>
        <w:pStyle w:val="normal0"/>
        <w:jc w:val="center"/>
        <w:rPr>
          <w:lang w:val="es-ES"/>
        </w:rPr>
      </w:pPr>
      <w:r w:rsidRPr="00011976">
        <w:rPr>
          <w:b/>
          <w:highlight w:val="white"/>
          <w:lang w:val="es-ES"/>
        </w:rPr>
        <w:t xml:space="preserve"> </w:t>
      </w:r>
    </w:p>
    <w:p w:rsidR="007861E6" w:rsidRDefault="007861E6">
      <w:pPr>
        <w:pStyle w:val="normal0"/>
        <w:jc w:val="center"/>
      </w:pPr>
      <w:r>
        <w:rPr>
          <w:b/>
          <w:highlight w:val="white"/>
        </w:rPr>
        <w:t xml:space="preserve">FACULTAD DE EDUCACIÓN  </w:t>
      </w:r>
    </w:p>
    <w:p w:rsidR="007861E6" w:rsidRDefault="007861E6">
      <w:pPr>
        <w:pStyle w:val="normal0"/>
        <w:jc w:val="center"/>
      </w:pPr>
    </w:p>
    <w:p w:rsidR="007861E6" w:rsidRDefault="007861E6">
      <w:pPr>
        <w:pStyle w:val="normal0"/>
        <w:jc w:val="center"/>
      </w:pPr>
    </w:p>
    <w:p w:rsidR="007861E6" w:rsidRDefault="007861E6">
      <w:pPr>
        <w:pStyle w:val="normal0"/>
        <w:jc w:val="center"/>
      </w:pPr>
    </w:p>
    <w:p w:rsidR="007861E6" w:rsidRDefault="007861E6">
      <w:pPr>
        <w:pStyle w:val="normal0"/>
        <w:jc w:val="center"/>
      </w:pPr>
    </w:p>
    <w:p w:rsidR="007861E6" w:rsidRDefault="007861E6">
      <w:pPr>
        <w:pStyle w:val="normal0"/>
        <w:jc w:val="center"/>
      </w:pPr>
    </w:p>
    <w:p w:rsidR="007861E6" w:rsidRDefault="007861E6">
      <w:pPr>
        <w:pStyle w:val="normal0"/>
        <w:jc w:val="center"/>
      </w:pPr>
      <w:r w:rsidRPr="00BC47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png" o:spid="_x0000_i1025" type="#_x0000_t75" alt="Ucsc_logo.png" style="width:259.5pt;height:279pt;visibility:visible">
            <v:imagedata r:id="rId5" o:title=""/>
          </v:shape>
        </w:pict>
      </w:r>
    </w:p>
    <w:p w:rsidR="007861E6" w:rsidRDefault="007861E6">
      <w:pPr>
        <w:pStyle w:val="normal0"/>
      </w:pPr>
    </w:p>
    <w:p w:rsidR="007861E6" w:rsidRDefault="007861E6">
      <w:pPr>
        <w:pStyle w:val="normal0"/>
      </w:pPr>
    </w:p>
    <w:p w:rsidR="007861E6" w:rsidRDefault="007861E6">
      <w:pPr>
        <w:pStyle w:val="normal0"/>
      </w:pPr>
    </w:p>
    <w:p w:rsidR="007861E6" w:rsidRDefault="007861E6">
      <w:pPr>
        <w:pStyle w:val="normal0"/>
        <w:jc w:val="center"/>
      </w:pPr>
      <w:r>
        <w:rPr>
          <w:i/>
          <w:sz w:val="36"/>
        </w:rPr>
        <w:t>RUBRIC ASSIGNMENT</w:t>
      </w:r>
    </w:p>
    <w:p w:rsidR="007861E6" w:rsidRDefault="007861E6">
      <w:pPr>
        <w:pStyle w:val="normal0"/>
      </w:pPr>
    </w:p>
    <w:p w:rsidR="007861E6" w:rsidRDefault="007861E6">
      <w:pPr>
        <w:pStyle w:val="normal0"/>
      </w:pPr>
    </w:p>
    <w:p w:rsidR="007861E6" w:rsidRDefault="007861E6">
      <w:pPr>
        <w:pStyle w:val="normal0"/>
      </w:pPr>
    </w:p>
    <w:p w:rsidR="007861E6" w:rsidRDefault="007861E6">
      <w:pPr>
        <w:pStyle w:val="normal0"/>
        <w:widowControl w:val="0"/>
        <w:jc w:val="center"/>
      </w:pPr>
      <w:r>
        <w:t>Profesora Gabriela Sanhueza</w:t>
      </w:r>
    </w:p>
    <w:p w:rsidR="007861E6" w:rsidRDefault="007861E6">
      <w:pPr>
        <w:pStyle w:val="normal0"/>
        <w:widowControl w:val="0"/>
        <w:jc w:val="center"/>
      </w:pPr>
    </w:p>
    <w:p w:rsidR="007861E6" w:rsidRDefault="007861E6">
      <w:pPr>
        <w:pStyle w:val="normal0"/>
        <w:widowControl w:val="0"/>
        <w:jc w:val="center"/>
      </w:pPr>
      <w:r>
        <w:t>Elizabeth Valenzuela</w:t>
      </w:r>
    </w:p>
    <w:p w:rsidR="007861E6" w:rsidRDefault="007861E6">
      <w:pPr>
        <w:pStyle w:val="normal0"/>
        <w:widowControl w:val="0"/>
        <w:jc w:val="center"/>
      </w:pPr>
    </w:p>
    <w:p w:rsidR="007861E6" w:rsidRDefault="007861E6">
      <w:pPr>
        <w:pStyle w:val="normal0"/>
        <w:widowControl w:val="0"/>
        <w:jc w:val="center"/>
      </w:pPr>
      <w:r>
        <w:t>Alejandra Gómez</w:t>
      </w:r>
    </w:p>
    <w:p w:rsidR="007861E6" w:rsidRDefault="007861E6">
      <w:pPr>
        <w:pStyle w:val="normal0"/>
        <w:widowControl w:val="0"/>
        <w:jc w:val="center"/>
      </w:pPr>
    </w:p>
    <w:p w:rsidR="007861E6" w:rsidRDefault="007861E6">
      <w:pPr>
        <w:pStyle w:val="normal0"/>
        <w:jc w:val="center"/>
      </w:pPr>
      <w:r>
        <w:t>05/05/2014</w:t>
      </w: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r>
        <w:rPr>
          <w:b/>
          <w:sz w:val="28"/>
        </w:rPr>
        <w:t>Assessing a Productive skill:</w:t>
      </w: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numPr>
          <w:ilvl w:val="0"/>
          <w:numId w:val="1"/>
        </w:numPr>
        <w:spacing w:line="360" w:lineRule="auto"/>
        <w:ind w:hanging="359"/>
        <w:contextualSpacing/>
        <w:jc w:val="both"/>
        <w:rPr>
          <w:sz w:val="20"/>
        </w:rPr>
      </w:pPr>
      <w:r>
        <w:rPr>
          <w:b/>
          <w:sz w:val="20"/>
        </w:rPr>
        <w:t>Class context:</w:t>
      </w:r>
      <w:r>
        <w:rPr>
          <w:sz w:val="20"/>
        </w:rPr>
        <w:t xml:space="preserve"> 7th grade of school in a subsidized school.</w:t>
      </w:r>
    </w:p>
    <w:p w:rsidR="007861E6" w:rsidRDefault="007861E6">
      <w:pPr>
        <w:pStyle w:val="normal0"/>
        <w:spacing w:line="360" w:lineRule="auto"/>
        <w:jc w:val="both"/>
      </w:pPr>
    </w:p>
    <w:p w:rsidR="007861E6" w:rsidRDefault="007861E6">
      <w:pPr>
        <w:pStyle w:val="normal0"/>
        <w:numPr>
          <w:ilvl w:val="0"/>
          <w:numId w:val="1"/>
        </w:numPr>
        <w:spacing w:line="360" w:lineRule="auto"/>
        <w:ind w:hanging="359"/>
        <w:contextualSpacing/>
        <w:jc w:val="both"/>
        <w:rPr>
          <w:sz w:val="20"/>
        </w:rPr>
      </w:pPr>
      <w:r>
        <w:rPr>
          <w:b/>
          <w:sz w:val="20"/>
        </w:rPr>
        <w:t>Rubric 1</w:t>
      </w:r>
      <w:r>
        <w:rPr>
          <w:sz w:val="20"/>
        </w:rPr>
        <w:t>:  Analytic Rubric</w:t>
      </w:r>
    </w:p>
    <w:p w:rsidR="007861E6" w:rsidRDefault="007861E6">
      <w:pPr>
        <w:pStyle w:val="normal0"/>
        <w:spacing w:line="360" w:lineRule="auto"/>
        <w:jc w:val="both"/>
      </w:pPr>
    </w:p>
    <w:p w:rsidR="007861E6" w:rsidRDefault="007861E6">
      <w:pPr>
        <w:pStyle w:val="normal0"/>
        <w:numPr>
          <w:ilvl w:val="0"/>
          <w:numId w:val="1"/>
        </w:numPr>
        <w:spacing w:line="360" w:lineRule="auto"/>
        <w:ind w:hanging="359"/>
        <w:contextualSpacing/>
        <w:jc w:val="both"/>
        <w:rPr>
          <w:sz w:val="20"/>
        </w:rPr>
      </w:pPr>
      <w:r>
        <w:rPr>
          <w:b/>
          <w:sz w:val="20"/>
        </w:rPr>
        <w:t>Productive skill:</w:t>
      </w:r>
      <w:r>
        <w:rPr>
          <w:sz w:val="20"/>
        </w:rPr>
        <w:t xml:space="preserve"> Speaking.</w:t>
      </w:r>
    </w:p>
    <w:p w:rsidR="007861E6" w:rsidRDefault="007861E6">
      <w:pPr>
        <w:pStyle w:val="normal0"/>
        <w:spacing w:line="360" w:lineRule="auto"/>
        <w:jc w:val="both"/>
      </w:pPr>
    </w:p>
    <w:p w:rsidR="007861E6" w:rsidRDefault="007861E6">
      <w:pPr>
        <w:pStyle w:val="normal0"/>
        <w:numPr>
          <w:ilvl w:val="0"/>
          <w:numId w:val="1"/>
        </w:numPr>
        <w:spacing w:line="360" w:lineRule="auto"/>
        <w:ind w:hanging="359"/>
        <w:contextualSpacing/>
        <w:jc w:val="both"/>
        <w:rPr>
          <w:sz w:val="20"/>
        </w:rPr>
      </w:pPr>
      <w:r>
        <w:rPr>
          <w:b/>
          <w:sz w:val="20"/>
        </w:rPr>
        <w:t>Lesson aim:</w:t>
      </w:r>
      <w:r>
        <w:rPr>
          <w:sz w:val="20"/>
        </w:rPr>
        <w:t xml:space="preserve"> At the end of the lesson, students will be able to present an oral presentation about their best friend to the class (orally).</w:t>
      </w:r>
    </w:p>
    <w:p w:rsidR="007861E6" w:rsidRDefault="007861E6">
      <w:pPr>
        <w:pStyle w:val="normal0"/>
        <w:spacing w:line="360" w:lineRule="auto"/>
        <w:jc w:val="both"/>
      </w:pPr>
    </w:p>
    <w:p w:rsidR="007861E6" w:rsidRDefault="007861E6">
      <w:pPr>
        <w:pStyle w:val="normal0"/>
        <w:numPr>
          <w:ilvl w:val="0"/>
          <w:numId w:val="1"/>
        </w:numPr>
        <w:spacing w:line="360" w:lineRule="auto"/>
        <w:ind w:hanging="359"/>
        <w:contextualSpacing/>
        <w:jc w:val="both"/>
        <w:rPr>
          <w:b/>
          <w:sz w:val="20"/>
        </w:rPr>
      </w:pPr>
      <w:r>
        <w:rPr>
          <w:b/>
          <w:sz w:val="20"/>
        </w:rPr>
        <w:t xml:space="preserve">Task description:  </w:t>
      </w:r>
      <w:r>
        <w:rPr>
          <w:sz w:val="20"/>
        </w:rPr>
        <w:t>The students will have to present an oral presentation about their best friend for no more than 5 minutes, in front of their classmates.  The presentation must include: personal information, likes and dislikes, physical appearance, personality and activities or hobbies; moreover, the poster must  include ; colorful pictures, in order to make the presentation attractive. The students must use; body language, gestures and proper posture to make the oral presentation more dynamic.</w:t>
      </w: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spacing w:line="360" w:lineRule="auto"/>
        <w:jc w:val="both"/>
        <w:rPr>
          <w:b/>
          <w:i/>
        </w:rPr>
      </w:pPr>
      <w:r>
        <w:rPr>
          <w:b/>
          <w:i/>
        </w:rPr>
        <w:t>Analytic rubric for assessing Oral Presentations.</w:t>
      </w:r>
    </w:p>
    <w:p w:rsidR="007861E6" w:rsidRDefault="007861E6">
      <w:pPr>
        <w:pStyle w:val="normal0"/>
        <w:spacing w:line="360" w:lineRule="auto"/>
        <w:jc w:val="both"/>
      </w:pPr>
    </w:p>
    <w:p w:rsidR="007861E6" w:rsidRDefault="007861E6">
      <w:pPr>
        <w:pStyle w:val="normal0"/>
        <w:spacing w:line="360" w:lineRule="auto"/>
        <w:jc w:val="both"/>
      </w:pP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590"/>
        <w:gridCol w:w="2190"/>
        <w:gridCol w:w="1815"/>
        <w:gridCol w:w="1950"/>
        <w:gridCol w:w="1800"/>
      </w:tblGrid>
      <w:tr w:rsidR="007861E6" w:rsidTr="006B640A">
        <w:tc>
          <w:tcPr>
            <w:tcW w:w="1590" w:type="dxa"/>
            <w:shd w:val="clear" w:color="auto" w:fill="FFC6FD"/>
            <w:tcMar>
              <w:top w:w="100" w:type="dxa"/>
              <w:left w:w="100" w:type="dxa"/>
              <w:bottom w:w="100" w:type="dxa"/>
              <w:right w:w="100" w:type="dxa"/>
            </w:tcMar>
          </w:tcPr>
          <w:p w:rsidR="007861E6" w:rsidRDefault="007861E6" w:rsidP="006B640A">
            <w:pPr>
              <w:pStyle w:val="normal0"/>
              <w:spacing w:line="240" w:lineRule="auto"/>
              <w:jc w:val="center"/>
            </w:pPr>
            <w:r w:rsidRPr="006B640A">
              <w:rPr>
                <w:b/>
                <w:sz w:val="24"/>
              </w:rPr>
              <w:t>Criteria</w:t>
            </w:r>
          </w:p>
        </w:tc>
        <w:tc>
          <w:tcPr>
            <w:tcW w:w="2190" w:type="dxa"/>
            <w:shd w:val="clear" w:color="auto" w:fill="FFC6FD"/>
            <w:tcMar>
              <w:top w:w="100" w:type="dxa"/>
              <w:left w:w="100" w:type="dxa"/>
              <w:bottom w:w="100" w:type="dxa"/>
              <w:right w:w="100" w:type="dxa"/>
            </w:tcMar>
          </w:tcPr>
          <w:p w:rsidR="007861E6" w:rsidRDefault="007861E6" w:rsidP="006B640A">
            <w:pPr>
              <w:pStyle w:val="normal0"/>
              <w:spacing w:line="240" w:lineRule="auto"/>
              <w:jc w:val="center"/>
            </w:pPr>
            <w:r w:rsidRPr="006B640A">
              <w:rPr>
                <w:b/>
                <w:sz w:val="24"/>
              </w:rPr>
              <w:t>Poor</w:t>
            </w:r>
          </w:p>
        </w:tc>
        <w:tc>
          <w:tcPr>
            <w:tcW w:w="1815" w:type="dxa"/>
            <w:shd w:val="clear" w:color="auto" w:fill="FFC6FD"/>
            <w:tcMar>
              <w:top w:w="100" w:type="dxa"/>
              <w:left w:w="100" w:type="dxa"/>
              <w:bottom w:w="100" w:type="dxa"/>
              <w:right w:w="100" w:type="dxa"/>
            </w:tcMar>
          </w:tcPr>
          <w:p w:rsidR="007861E6" w:rsidRDefault="007861E6" w:rsidP="006B640A">
            <w:pPr>
              <w:pStyle w:val="normal0"/>
              <w:spacing w:line="240" w:lineRule="auto"/>
              <w:jc w:val="center"/>
            </w:pPr>
            <w:r w:rsidRPr="006B640A">
              <w:rPr>
                <w:b/>
                <w:sz w:val="24"/>
              </w:rPr>
              <w:t xml:space="preserve"> sufficient</w:t>
            </w:r>
          </w:p>
        </w:tc>
        <w:tc>
          <w:tcPr>
            <w:tcW w:w="1950" w:type="dxa"/>
            <w:shd w:val="clear" w:color="auto" w:fill="FFC6FD"/>
            <w:tcMar>
              <w:top w:w="100" w:type="dxa"/>
              <w:left w:w="100" w:type="dxa"/>
              <w:bottom w:w="100" w:type="dxa"/>
              <w:right w:w="100" w:type="dxa"/>
            </w:tcMar>
          </w:tcPr>
          <w:p w:rsidR="007861E6" w:rsidRDefault="007861E6" w:rsidP="006B640A">
            <w:pPr>
              <w:pStyle w:val="normal0"/>
              <w:spacing w:line="240" w:lineRule="auto"/>
              <w:jc w:val="center"/>
            </w:pPr>
            <w:r w:rsidRPr="006B640A">
              <w:rPr>
                <w:b/>
                <w:sz w:val="24"/>
              </w:rPr>
              <w:t xml:space="preserve">Good </w:t>
            </w:r>
          </w:p>
        </w:tc>
        <w:tc>
          <w:tcPr>
            <w:tcW w:w="1800" w:type="dxa"/>
            <w:shd w:val="clear" w:color="auto" w:fill="FFC6FD"/>
            <w:tcMar>
              <w:top w:w="100" w:type="dxa"/>
              <w:left w:w="100" w:type="dxa"/>
              <w:bottom w:w="100" w:type="dxa"/>
              <w:right w:w="100" w:type="dxa"/>
            </w:tcMar>
          </w:tcPr>
          <w:p w:rsidR="007861E6" w:rsidRDefault="007861E6" w:rsidP="006B640A">
            <w:pPr>
              <w:pStyle w:val="normal0"/>
              <w:spacing w:line="240" w:lineRule="auto"/>
              <w:jc w:val="center"/>
            </w:pPr>
            <w:r w:rsidRPr="006B640A">
              <w:rPr>
                <w:b/>
                <w:sz w:val="24"/>
              </w:rPr>
              <w:t>Excellent.</w:t>
            </w:r>
          </w:p>
        </w:tc>
      </w:tr>
      <w:tr w:rsidR="007861E6" w:rsidTr="006B640A">
        <w:tc>
          <w:tcPr>
            <w:tcW w:w="1590" w:type="dxa"/>
            <w:tcMar>
              <w:top w:w="100" w:type="dxa"/>
              <w:left w:w="100" w:type="dxa"/>
              <w:bottom w:w="100" w:type="dxa"/>
              <w:right w:w="100" w:type="dxa"/>
            </w:tcMar>
          </w:tcPr>
          <w:p w:rsidR="007861E6" w:rsidRDefault="007861E6" w:rsidP="006B640A">
            <w:pPr>
              <w:pStyle w:val="normal0"/>
              <w:spacing w:line="240" w:lineRule="auto"/>
              <w:jc w:val="center"/>
            </w:pPr>
          </w:p>
          <w:p w:rsidR="007861E6" w:rsidRDefault="007861E6" w:rsidP="006B640A">
            <w:pPr>
              <w:pStyle w:val="normal0"/>
              <w:spacing w:line="240" w:lineRule="auto"/>
              <w:jc w:val="center"/>
            </w:pPr>
            <w:r w:rsidRPr="006B640A">
              <w:rPr>
                <w:b/>
                <w:sz w:val="20"/>
              </w:rPr>
              <w:t>Oral Presentation</w:t>
            </w:r>
          </w:p>
          <w:p w:rsidR="007861E6" w:rsidRDefault="007861E6" w:rsidP="006B640A">
            <w:pPr>
              <w:pStyle w:val="normal0"/>
              <w:spacing w:line="240" w:lineRule="auto"/>
              <w:jc w:val="center"/>
            </w:pPr>
          </w:p>
          <w:p w:rsidR="007861E6" w:rsidRDefault="007861E6" w:rsidP="006B640A">
            <w:pPr>
              <w:pStyle w:val="normal0"/>
              <w:spacing w:line="240" w:lineRule="auto"/>
              <w:jc w:val="center"/>
            </w:pPr>
          </w:p>
          <w:p w:rsidR="007861E6" w:rsidRDefault="007861E6" w:rsidP="006B640A">
            <w:pPr>
              <w:pStyle w:val="normal0"/>
              <w:spacing w:line="240" w:lineRule="auto"/>
              <w:jc w:val="both"/>
            </w:pPr>
            <w:r w:rsidRPr="006B640A">
              <w:rPr>
                <w:sz w:val="20"/>
              </w:rPr>
              <w:t>(fluency, range of vocabulary,pronunciation, use of grammar)</w:t>
            </w:r>
          </w:p>
        </w:tc>
        <w:tc>
          <w:tcPr>
            <w:tcW w:w="2190" w:type="dxa"/>
            <w:tcMar>
              <w:top w:w="100" w:type="dxa"/>
              <w:left w:w="100" w:type="dxa"/>
              <w:bottom w:w="100" w:type="dxa"/>
              <w:right w:w="100" w:type="dxa"/>
            </w:tcMar>
          </w:tcPr>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 xml:space="preserve">Speech halting and uneven with long pauses or incomplete </w:t>
            </w:r>
          </w:p>
          <w:p w:rsidR="007861E6" w:rsidRDefault="007861E6" w:rsidP="006B640A">
            <w:pPr>
              <w:pStyle w:val="normal0"/>
              <w:spacing w:line="240" w:lineRule="auto"/>
              <w:jc w:val="both"/>
            </w:pPr>
            <w:r w:rsidRPr="006B640A">
              <w:rPr>
                <w:sz w:val="20"/>
              </w:rPr>
              <w:t>thoughts; little sustained speech.</w:t>
            </w: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Inadequate use of vocabulary.</w:t>
            </w: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there are more than 8 errors in pronunciation</w:t>
            </w: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highlight w:val="white"/>
              </w:rPr>
              <w:t>There are more than 8 errors in grammar</w:t>
            </w:r>
          </w:p>
          <w:p w:rsidR="007861E6" w:rsidRDefault="007861E6" w:rsidP="006B640A">
            <w:pPr>
              <w:pStyle w:val="normal0"/>
              <w:spacing w:line="240" w:lineRule="auto"/>
              <w:jc w:val="both"/>
            </w:pPr>
          </w:p>
        </w:tc>
        <w:tc>
          <w:tcPr>
            <w:tcW w:w="1815" w:type="dxa"/>
            <w:tcMar>
              <w:top w:w="100" w:type="dxa"/>
              <w:left w:w="100" w:type="dxa"/>
              <w:bottom w:w="100" w:type="dxa"/>
              <w:right w:w="100" w:type="dxa"/>
            </w:tcMar>
          </w:tcPr>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 xml:space="preserve">Speech choppy and slow with frequent pauses; few or no </w:t>
            </w:r>
          </w:p>
          <w:p w:rsidR="007861E6" w:rsidRDefault="007861E6" w:rsidP="006B640A">
            <w:pPr>
              <w:pStyle w:val="normal0"/>
              <w:spacing w:line="240" w:lineRule="auto"/>
              <w:jc w:val="both"/>
            </w:pPr>
            <w:r w:rsidRPr="006B640A">
              <w:rPr>
                <w:sz w:val="20"/>
              </w:rPr>
              <w:t>incomplete thoughts; some sustained speech.</w:t>
            </w: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 xml:space="preserve">sometimes use of vocabulary is not adequate. </w:t>
            </w:r>
          </w:p>
          <w:p w:rsidR="007861E6" w:rsidRDefault="007861E6" w:rsidP="006B640A">
            <w:pPr>
              <w:pStyle w:val="normal0"/>
              <w:spacing w:line="240" w:lineRule="auto"/>
              <w:jc w:val="both"/>
            </w:pPr>
          </w:p>
          <w:p w:rsidR="007861E6" w:rsidRDefault="007861E6">
            <w:pPr>
              <w:pStyle w:val="normal0"/>
            </w:pPr>
            <w:r w:rsidRPr="006B640A">
              <w:rPr>
                <w:sz w:val="20"/>
              </w:rPr>
              <w:t>there are  6 - 7 errors in pronunciation</w:t>
            </w: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highlight w:val="white"/>
              </w:rPr>
              <w:t>There are 6 - 7 errors in grammar</w:t>
            </w:r>
          </w:p>
          <w:p w:rsidR="007861E6" w:rsidRDefault="007861E6" w:rsidP="006B640A">
            <w:pPr>
              <w:pStyle w:val="normal0"/>
              <w:spacing w:line="240" w:lineRule="auto"/>
              <w:jc w:val="both"/>
            </w:pPr>
          </w:p>
          <w:p w:rsidR="007861E6" w:rsidRDefault="007861E6" w:rsidP="006B640A">
            <w:pPr>
              <w:pStyle w:val="normal0"/>
              <w:spacing w:line="240" w:lineRule="auto"/>
              <w:jc w:val="both"/>
            </w:pPr>
          </w:p>
        </w:tc>
        <w:tc>
          <w:tcPr>
            <w:tcW w:w="1950" w:type="dxa"/>
            <w:tcMar>
              <w:top w:w="100" w:type="dxa"/>
              <w:left w:w="100" w:type="dxa"/>
              <w:bottom w:w="100" w:type="dxa"/>
              <w:right w:w="100" w:type="dxa"/>
            </w:tcMar>
          </w:tcPr>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 xml:space="preserve">Speech sustained most of the time; some hesitation but </w:t>
            </w:r>
          </w:p>
          <w:p w:rsidR="007861E6" w:rsidRDefault="007861E6" w:rsidP="006B640A">
            <w:pPr>
              <w:pStyle w:val="normal0"/>
              <w:spacing w:line="240" w:lineRule="auto"/>
              <w:jc w:val="both"/>
            </w:pPr>
            <w:r w:rsidRPr="006B640A">
              <w:rPr>
                <w:sz w:val="20"/>
              </w:rPr>
              <w:t>manages to continue and complete thoughts.</w:t>
            </w: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Adequate and accurate use of vocabulary.</w:t>
            </w: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There are 4 - 5 errors in pronunciation.</w:t>
            </w: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highlight w:val="white"/>
              </w:rPr>
              <w:t>There are 4 - 5 errors in grammar.</w:t>
            </w:r>
          </w:p>
          <w:p w:rsidR="007861E6" w:rsidRDefault="007861E6" w:rsidP="006B640A">
            <w:pPr>
              <w:pStyle w:val="normal0"/>
              <w:spacing w:line="240" w:lineRule="auto"/>
              <w:jc w:val="both"/>
            </w:pPr>
          </w:p>
          <w:p w:rsidR="007861E6" w:rsidRDefault="007861E6" w:rsidP="006B640A">
            <w:pPr>
              <w:pStyle w:val="normal0"/>
              <w:spacing w:line="240" w:lineRule="auto"/>
              <w:jc w:val="both"/>
            </w:pPr>
          </w:p>
        </w:tc>
        <w:tc>
          <w:tcPr>
            <w:tcW w:w="1800" w:type="dxa"/>
            <w:tcMar>
              <w:top w:w="100" w:type="dxa"/>
              <w:left w:w="100" w:type="dxa"/>
              <w:bottom w:w="100" w:type="dxa"/>
              <w:right w:w="100" w:type="dxa"/>
            </w:tcMar>
          </w:tcPr>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Speech sustained throughout with few pauses or stumbling.</w:t>
            </w: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Adequate and accurate use of vocabulary.</w:t>
            </w: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There are 2 - 3 errors in pronunciation.</w:t>
            </w:r>
          </w:p>
          <w:p w:rsidR="007861E6" w:rsidRDefault="007861E6" w:rsidP="006B640A">
            <w:pPr>
              <w:pStyle w:val="normal0"/>
              <w:spacing w:line="240" w:lineRule="auto"/>
              <w:jc w:val="both"/>
            </w:pPr>
            <w:r w:rsidRPr="006B640A">
              <w:rPr>
                <w:sz w:val="20"/>
                <w:highlight w:val="white"/>
              </w:rPr>
              <w:t>.</w:t>
            </w:r>
            <w:r w:rsidRPr="006B640A">
              <w:rPr>
                <w:sz w:val="20"/>
              </w:rPr>
              <w:t xml:space="preserve"> </w:t>
            </w: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There are 2 - 3 errors in grammar.</w:t>
            </w:r>
          </w:p>
          <w:p w:rsidR="007861E6" w:rsidRDefault="007861E6" w:rsidP="006B640A">
            <w:pPr>
              <w:pStyle w:val="normal0"/>
              <w:spacing w:line="240" w:lineRule="auto"/>
              <w:jc w:val="both"/>
            </w:pPr>
          </w:p>
        </w:tc>
      </w:tr>
      <w:tr w:rsidR="007861E6" w:rsidTr="006B640A">
        <w:tc>
          <w:tcPr>
            <w:tcW w:w="1590" w:type="dxa"/>
            <w:tcMar>
              <w:top w:w="100" w:type="dxa"/>
              <w:left w:w="100" w:type="dxa"/>
              <w:bottom w:w="100" w:type="dxa"/>
              <w:right w:w="100" w:type="dxa"/>
            </w:tcMar>
          </w:tcPr>
          <w:p w:rsidR="007861E6" w:rsidRDefault="007861E6" w:rsidP="006B640A">
            <w:pPr>
              <w:pStyle w:val="normal0"/>
              <w:spacing w:line="240" w:lineRule="auto"/>
              <w:jc w:val="center"/>
            </w:pPr>
          </w:p>
          <w:p w:rsidR="007861E6" w:rsidRDefault="007861E6" w:rsidP="006B640A">
            <w:pPr>
              <w:pStyle w:val="normal0"/>
              <w:spacing w:line="240" w:lineRule="auto"/>
              <w:jc w:val="center"/>
            </w:pPr>
            <w:r w:rsidRPr="006B640A">
              <w:rPr>
                <w:b/>
                <w:sz w:val="20"/>
              </w:rPr>
              <w:t xml:space="preserve">Format </w:t>
            </w: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(attractiveness, images relevance)</w:t>
            </w:r>
          </w:p>
        </w:tc>
        <w:tc>
          <w:tcPr>
            <w:tcW w:w="2190" w:type="dxa"/>
            <w:tcMar>
              <w:top w:w="100" w:type="dxa"/>
              <w:left w:w="100" w:type="dxa"/>
              <w:bottom w:w="100" w:type="dxa"/>
              <w:right w:w="100" w:type="dxa"/>
            </w:tcMar>
          </w:tcPr>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The poster is distractingly , messy and very poor designed, it is not attractive.</w:t>
            </w: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Inadequate use of images</w:t>
            </w:r>
          </w:p>
        </w:tc>
        <w:tc>
          <w:tcPr>
            <w:tcW w:w="1815" w:type="dxa"/>
            <w:tcMar>
              <w:top w:w="100" w:type="dxa"/>
              <w:left w:w="100" w:type="dxa"/>
              <w:bottom w:w="100" w:type="dxa"/>
              <w:right w:w="100" w:type="dxa"/>
            </w:tcMar>
          </w:tcPr>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 xml:space="preserve">The poster is acceptably attractive though it maybe a bit messy. </w:t>
            </w: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Sometimes use of images is not adequate.</w:t>
            </w:r>
          </w:p>
        </w:tc>
        <w:tc>
          <w:tcPr>
            <w:tcW w:w="1950" w:type="dxa"/>
            <w:tcMar>
              <w:top w:w="100" w:type="dxa"/>
              <w:left w:w="100" w:type="dxa"/>
              <w:bottom w:w="100" w:type="dxa"/>
              <w:right w:w="100" w:type="dxa"/>
            </w:tcMar>
          </w:tcPr>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 xml:space="preserve">The poster is attractive in terms of design and neatness. </w:t>
            </w:r>
          </w:p>
          <w:p w:rsidR="007861E6" w:rsidRDefault="007861E6" w:rsidP="006B640A">
            <w:pPr>
              <w:pStyle w:val="normal0"/>
              <w:spacing w:line="240" w:lineRule="auto"/>
              <w:jc w:val="both"/>
            </w:pP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Adequate use of images.</w:t>
            </w:r>
          </w:p>
          <w:p w:rsidR="007861E6" w:rsidRDefault="007861E6" w:rsidP="006B640A">
            <w:pPr>
              <w:pStyle w:val="normal0"/>
              <w:spacing w:line="240" w:lineRule="auto"/>
              <w:jc w:val="both"/>
            </w:pPr>
          </w:p>
        </w:tc>
        <w:tc>
          <w:tcPr>
            <w:tcW w:w="1800" w:type="dxa"/>
            <w:tcMar>
              <w:top w:w="100" w:type="dxa"/>
              <w:left w:w="100" w:type="dxa"/>
              <w:bottom w:w="100" w:type="dxa"/>
              <w:right w:w="100" w:type="dxa"/>
            </w:tcMar>
          </w:tcPr>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 xml:space="preserve">The poster is exceptionally attractive in terms of design and neatness. </w:t>
            </w:r>
          </w:p>
          <w:p w:rsidR="007861E6" w:rsidRDefault="007861E6" w:rsidP="006B640A">
            <w:pPr>
              <w:pStyle w:val="normal0"/>
              <w:spacing w:line="240" w:lineRule="auto"/>
              <w:jc w:val="both"/>
            </w:pPr>
          </w:p>
          <w:p w:rsidR="007861E6" w:rsidRDefault="007861E6" w:rsidP="006B640A">
            <w:pPr>
              <w:pStyle w:val="normal0"/>
              <w:spacing w:line="240" w:lineRule="auto"/>
              <w:jc w:val="both"/>
            </w:pPr>
            <w:r w:rsidRPr="006B640A">
              <w:rPr>
                <w:sz w:val="20"/>
              </w:rPr>
              <w:t>Adequate use of images.</w:t>
            </w:r>
          </w:p>
        </w:tc>
      </w:tr>
    </w:tbl>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r>
        <w:rPr>
          <w:b/>
          <w:sz w:val="28"/>
        </w:rPr>
        <w:t>Assessing a receptive skill:</w:t>
      </w:r>
    </w:p>
    <w:p w:rsidR="007861E6" w:rsidRDefault="007861E6">
      <w:pPr>
        <w:pStyle w:val="normal0"/>
        <w:jc w:val="both"/>
      </w:pPr>
    </w:p>
    <w:p w:rsidR="007861E6" w:rsidRDefault="007861E6">
      <w:pPr>
        <w:pStyle w:val="normal0"/>
        <w:jc w:val="both"/>
      </w:pPr>
    </w:p>
    <w:p w:rsidR="007861E6" w:rsidRDefault="007861E6">
      <w:pPr>
        <w:pStyle w:val="normal0"/>
        <w:numPr>
          <w:ilvl w:val="0"/>
          <w:numId w:val="1"/>
        </w:numPr>
        <w:ind w:hanging="359"/>
        <w:contextualSpacing/>
        <w:jc w:val="both"/>
        <w:rPr>
          <w:sz w:val="20"/>
        </w:rPr>
      </w:pPr>
      <w:r>
        <w:rPr>
          <w:b/>
          <w:sz w:val="20"/>
        </w:rPr>
        <w:t>Class context:</w:t>
      </w:r>
      <w:r>
        <w:rPr>
          <w:sz w:val="20"/>
        </w:rPr>
        <w:t xml:space="preserve"> 4th grade of High school in a subsidized school.</w:t>
      </w:r>
    </w:p>
    <w:p w:rsidR="007861E6" w:rsidRDefault="007861E6">
      <w:pPr>
        <w:pStyle w:val="normal0"/>
        <w:jc w:val="both"/>
      </w:pPr>
    </w:p>
    <w:p w:rsidR="007861E6" w:rsidRDefault="007861E6">
      <w:pPr>
        <w:pStyle w:val="normal0"/>
        <w:numPr>
          <w:ilvl w:val="0"/>
          <w:numId w:val="1"/>
        </w:numPr>
        <w:ind w:hanging="359"/>
        <w:contextualSpacing/>
        <w:jc w:val="both"/>
        <w:rPr>
          <w:sz w:val="20"/>
        </w:rPr>
      </w:pPr>
      <w:r>
        <w:rPr>
          <w:b/>
          <w:sz w:val="20"/>
        </w:rPr>
        <w:t>Rubric 2:</w:t>
      </w:r>
      <w:r>
        <w:rPr>
          <w:sz w:val="20"/>
        </w:rPr>
        <w:t xml:space="preserve"> Checklist.</w:t>
      </w:r>
    </w:p>
    <w:p w:rsidR="007861E6" w:rsidRDefault="007861E6">
      <w:pPr>
        <w:pStyle w:val="normal0"/>
        <w:jc w:val="both"/>
      </w:pPr>
    </w:p>
    <w:p w:rsidR="007861E6" w:rsidRDefault="007861E6">
      <w:pPr>
        <w:pStyle w:val="normal0"/>
        <w:numPr>
          <w:ilvl w:val="0"/>
          <w:numId w:val="1"/>
        </w:numPr>
        <w:ind w:hanging="359"/>
        <w:contextualSpacing/>
        <w:jc w:val="both"/>
        <w:rPr>
          <w:sz w:val="20"/>
        </w:rPr>
      </w:pPr>
      <w:r>
        <w:rPr>
          <w:b/>
          <w:sz w:val="20"/>
        </w:rPr>
        <w:t>Receptive skill:</w:t>
      </w:r>
      <w:r>
        <w:rPr>
          <w:sz w:val="20"/>
        </w:rPr>
        <w:t xml:space="preserve">  Listening.</w:t>
      </w:r>
    </w:p>
    <w:p w:rsidR="007861E6" w:rsidRDefault="007861E6">
      <w:pPr>
        <w:pStyle w:val="normal0"/>
        <w:jc w:val="both"/>
      </w:pPr>
    </w:p>
    <w:p w:rsidR="007861E6" w:rsidRDefault="007861E6">
      <w:pPr>
        <w:pStyle w:val="normal0"/>
        <w:numPr>
          <w:ilvl w:val="0"/>
          <w:numId w:val="1"/>
        </w:numPr>
        <w:ind w:hanging="359"/>
        <w:contextualSpacing/>
        <w:jc w:val="both"/>
        <w:rPr>
          <w:sz w:val="20"/>
        </w:rPr>
      </w:pPr>
      <w:r>
        <w:rPr>
          <w:b/>
          <w:sz w:val="20"/>
        </w:rPr>
        <w:t>Lesson aim:</w:t>
      </w:r>
      <w:r>
        <w:rPr>
          <w:sz w:val="20"/>
        </w:rPr>
        <w:t xml:space="preserve"> At the end of the lesson, students will be able to comprehend specific information from an announcement about an evening´s programmes on Radio Pearl.</w:t>
      </w:r>
    </w:p>
    <w:p w:rsidR="007861E6" w:rsidRDefault="007861E6">
      <w:pPr>
        <w:pStyle w:val="normal0"/>
        <w:jc w:val="both"/>
      </w:pPr>
    </w:p>
    <w:p w:rsidR="007861E6" w:rsidRDefault="007861E6">
      <w:pPr>
        <w:pStyle w:val="normal0"/>
        <w:numPr>
          <w:ilvl w:val="0"/>
          <w:numId w:val="1"/>
        </w:numPr>
        <w:ind w:hanging="359"/>
        <w:contextualSpacing/>
        <w:jc w:val="both"/>
        <w:rPr>
          <w:sz w:val="20"/>
        </w:rPr>
      </w:pPr>
      <w:r>
        <w:rPr>
          <w:b/>
          <w:sz w:val="20"/>
        </w:rPr>
        <w:t xml:space="preserve"> Task description:</w:t>
      </w:r>
      <w:r>
        <w:rPr>
          <w:sz w:val="20"/>
        </w:rPr>
        <w:t xml:space="preserve"> The student will listen to an announcement about evening´s programmes on Radio Pearl. The announcement describes an art review and a play written by Porten. Students have to focus on specific information about both announcement. Students will receive a worksheet ,where they will have to fill the gaps with the missing information according to the listening. The recording will be play twice.</w:t>
      </w: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numPr>
          <w:ilvl w:val="0"/>
          <w:numId w:val="3"/>
        </w:numPr>
        <w:ind w:hanging="359"/>
        <w:contextualSpacing/>
        <w:jc w:val="both"/>
        <w:rPr>
          <w:sz w:val="20"/>
        </w:rPr>
      </w:pPr>
      <w:r>
        <w:rPr>
          <w:sz w:val="20"/>
        </w:rPr>
        <w:t>You will hear an announcement about an evening´s programmes on Radio Pearl. For questions 9-18, complete the sentences.</w:t>
      </w:r>
    </w:p>
    <w:p w:rsidR="007861E6" w:rsidRDefault="007861E6">
      <w:pPr>
        <w:pStyle w:val="normal0"/>
        <w:jc w:val="both"/>
      </w:pPr>
    </w:p>
    <w:p w:rsidR="007861E6" w:rsidRDefault="007861E6">
      <w:pPr>
        <w:pStyle w:val="normal0"/>
        <w:jc w:val="both"/>
      </w:pPr>
    </w:p>
    <w:p w:rsidR="007861E6" w:rsidRDefault="007861E6">
      <w:pPr>
        <w:pStyle w:val="normal0"/>
        <w:numPr>
          <w:ilvl w:val="0"/>
          <w:numId w:val="2"/>
        </w:numPr>
        <w:ind w:hanging="359"/>
        <w:contextualSpacing/>
        <w:jc w:val="both"/>
        <w:rPr>
          <w:b/>
          <w:sz w:val="24"/>
        </w:rPr>
      </w:pPr>
      <w:r>
        <w:rPr>
          <w:b/>
          <w:sz w:val="24"/>
        </w:rPr>
        <w:t xml:space="preserve"> Checklist for assessing Listening skills.</w:t>
      </w:r>
    </w:p>
    <w:p w:rsidR="007861E6" w:rsidRDefault="007861E6">
      <w:pPr>
        <w:pStyle w:val="normal0"/>
        <w:jc w:val="both"/>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5340"/>
        <w:gridCol w:w="1680"/>
        <w:gridCol w:w="1755"/>
      </w:tblGrid>
      <w:tr w:rsidR="007861E6" w:rsidTr="006B640A">
        <w:tc>
          <w:tcPr>
            <w:tcW w:w="5340" w:type="dxa"/>
            <w:shd w:val="clear" w:color="auto" w:fill="FFE599"/>
            <w:tcMar>
              <w:top w:w="100" w:type="dxa"/>
              <w:left w:w="100" w:type="dxa"/>
              <w:bottom w:w="100" w:type="dxa"/>
              <w:right w:w="100" w:type="dxa"/>
            </w:tcMar>
          </w:tcPr>
          <w:p w:rsidR="007861E6" w:rsidRDefault="007861E6" w:rsidP="006B640A">
            <w:pPr>
              <w:pStyle w:val="normal0"/>
              <w:spacing w:line="240" w:lineRule="auto"/>
              <w:jc w:val="both"/>
            </w:pPr>
          </w:p>
        </w:tc>
        <w:tc>
          <w:tcPr>
            <w:tcW w:w="1680" w:type="dxa"/>
            <w:shd w:val="clear" w:color="auto" w:fill="FFE599"/>
            <w:tcMar>
              <w:top w:w="100" w:type="dxa"/>
              <w:left w:w="100" w:type="dxa"/>
              <w:bottom w:w="100" w:type="dxa"/>
              <w:right w:w="100" w:type="dxa"/>
            </w:tcMar>
          </w:tcPr>
          <w:p w:rsidR="007861E6" w:rsidRDefault="007861E6" w:rsidP="006B640A">
            <w:pPr>
              <w:pStyle w:val="normal0"/>
              <w:spacing w:line="240" w:lineRule="auto"/>
              <w:jc w:val="center"/>
            </w:pPr>
            <w:r w:rsidRPr="006B640A">
              <w:rPr>
                <w:b/>
                <w:sz w:val="24"/>
              </w:rPr>
              <w:t>YES</w:t>
            </w:r>
          </w:p>
        </w:tc>
        <w:tc>
          <w:tcPr>
            <w:tcW w:w="1755" w:type="dxa"/>
            <w:shd w:val="clear" w:color="auto" w:fill="FFE599"/>
            <w:tcMar>
              <w:top w:w="100" w:type="dxa"/>
              <w:left w:w="100" w:type="dxa"/>
              <w:bottom w:w="100" w:type="dxa"/>
              <w:right w:w="100" w:type="dxa"/>
            </w:tcMar>
          </w:tcPr>
          <w:p w:rsidR="007861E6" w:rsidRDefault="007861E6" w:rsidP="006B640A">
            <w:pPr>
              <w:pStyle w:val="normal0"/>
              <w:spacing w:line="240" w:lineRule="auto"/>
              <w:jc w:val="center"/>
            </w:pPr>
            <w:r w:rsidRPr="006B640A">
              <w:rPr>
                <w:b/>
                <w:sz w:val="24"/>
              </w:rPr>
              <w:t>NO</w:t>
            </w:r>
          </w:p>
        </w:tc>
      </w:tr>
      <w:tr w:rsidR="007861E6" w:rsidTr="006B640A">
        <w:tc>
          <w:tcPr>
            <w:tcW w:w="5340" w:type="dxa"/>
            <w:tcMar>
              <w:top w:w="100" w:type="dxa"/>
              <w:left w:w="100" w:type="dxa"/>
              <w:bottom w:w="100" w:type="dxa"/>
              <w:right w:w="100" w:type="dxa"/>
            </w:tcMar>
          </w:tcPr>
          <w:p w:rsidR="007861E6" w:rsidRDefault="007861E6" w:rsidP="006B640A">
            <w:pPr>
              <w:pStyle w:val="normal0"/>
              <w:spacing w:line="240" w:lineRule="auto"/>
              <w:jc w:val="both"/>
            </w:pPr>
            <w:r w:rsidRPr="006B640A">
              <w:rPr>
                <w:sz w:val="20"/>
              </w:rPr>
              <w:t xml:space="preserve">9.- The student recognizes the name of the place in </w:t>
            </w:r>
            <w:smartTag w:uri="urn:schemas-microsoft-com:office:smarttags" w:element="place">
              <w:smartTag w:uri="urn:schemas-microsoft-com:office:smarttags" w:element="City">
                <w:r w:rsidRPr="006B640A">
                  <w:rPr>
                    <w:sz w:val="20"/>
                  </w:rPr>
                  <w:t>London</w:t>
                </w:r>
              </w:smartTag>
            </w:smartTag>
            <w:r w:rsidRPr="006B640A">
              <w:rPr>
                <w:sz w:val="20"/>
              </w:rPr>
              <w:t>.</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r w:rsidR="007861E6" w:rsidTr="006B640A">
        <w:tc>
          <w:tcPr>
            <w:tcW w:w="5340" w:type="dxa"/>
            <w:tcMar>
              <w:top w:w="100" w:type="dxa"/>
              <w:left w:w="100" w:type="dxa"/>
              <w:bottom w:w="100" w:type="dxa"/>
              <w:right w:w="100" w:type="dxa"/>
            </w:tcMar>
          </w:tcPr>
          <w:p w:rsidR="007861E6" w:rsidRDefault="007861E6" w:rsidP="006B640A">
            <w:pPr>
              <w:pStyle w:val="normal0"/>
              <w:spacing w:line="240" w:lineRule="auto"/>
              <w:jc w:val="both"/>
            </w:pPr>
            <w:r w:rsidRPr="006B640A">
              <w:rPr>
                <w:sz w:val="20"/>
              </w:rPr>
              <w:t>10..- The student recognizes the time of the year of the art course.</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r w:rsidR="007861E6" w:rsidTr="006B640A">
        <w:tc>
          <w:tcPr>
            <w:tcW w:w="5340" w:type="dxa"/>
            <w:tcMar>
              <w:top w:w="100" w:type="dxa"/>
              <w:left w:w="100" w:type="dxa"/>
              <w:bottom w:w="100" w:type="dxa"/>
              <w:right w:w="100" w:type="dxa"/>
            </w:tcMar>
          </w:tcPr>
          <w:p w:rsidR="007861E6" w:rsidRDefault="007861E6" w:rsidP="006B640A">
            <w:pPr>
              <w:pStyle w:val="normal0"/>
              <w:spacing w:line="240" w:lineRule="auto"/>
              <w:jc w:val="both"/>
            </w:pPr>
            <w:r w:rsidRPr="006B640A">
              <w:rPr>
                <w:sz w:val="20"/>
              </w:rPr>
              <w:t>11.- The student recognizes the name of different things at the exhibition.</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r w:rsidR="007861E6" w:rsidTr="006B640A">
        <w:tc>
          <w:tcPr>
            <w:tcW w:w="5340" w:type="dxa"/>
            <w:tcMar>
              <w:top w:w="100" w:type="dxa"/>
              <w:left w:w="100" w:type="dxa"/>
              <w:bottom w:w="100" w:type="dxa"/>
              <w:right w:w="100" w:type="dxa"/>
            </w:tcMar>
          </w:tcPr>
          <w:p w:rsidR="007861E6" w:rsidRDefault="007861E6" w:rsidP="006B640A">
            <w:pPr>
              <w:pStyle w:val="normal0"/>
              <w:spacing w:line="240" w:lineRule="auto"/>
              <w:jc w:val="both"/>
            </w:pPr>
            <w:r w:rsidRPr="006B640A">
              <w:rPr>
                <w:sz w:val="20"/>
              </w:rPr>
              <w:t>12.- The student recognizes the kind of technology  uses on the work of arts.</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r w:rsidR="007861E6" w:rsidTr="006B640A">
        <w:tc>
          <w:tcPr>
            <w:tcW w:w="5340" w:type="dxa"/>
            <w:tcMar>
              <w:top w:w="100" w:type="dxa"/>
              <w:left w:w="100" w:type="dxa"/>
              <w:bottom w:w="100" w:type="dxa"/>
              <w:right w:w="100" w:type="dxa"/>
            </w:tcMar>
          </w:tcPr>
          <w:p w:rsidR="007861E6" w:rsidRDefault="007861E6" w:rsidP="006B640A">
            <w:pPr>
              <w:pStyle w:val="normal0"/>
              <w:spacing w:line="240" w:lineRule="auto"/>
              <w:jc w:val="both"/>
            </w:pPr>
            <w:r w:rsidRPr="006B640A">
              <w:rPr>
                <w:sz w:val="20"/>
              </w:rPr>
              <w:t>13.- The student recognizes the name of the thing heard on a train.</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r w:rsidR="007861E6" w:rsidTr="006B640A">
        <w:tc>
          <w:tcPr>
            <w:tcW w:w="5340" w:type="dxa"/>
            <w:tcMar>
              <w:top w:w="100" w:type="dxa"/>
              <w:left w:w="100" w:type="dxa"/>
              <w:bottom w:w="100" w:type="dxa"/>
              <w:right w:w="100" w:type="dxa"/>
            </w:tcMar>
          </w:tcPr>
          <w:p w:rsidR="007861E6" w:rsidRDefault="007861E6" w:rsidP="006B640A">
            <w:pPr>
              <w:pStyle w:val="normal0"/>
              <w:spacing w:line="240" w:lineRule="auto"/>
              <w:jc w:val="both"/>
            </w:pPr>
            <w:r w:rsidRPr="006B640A">
              <w:rPr>
                <w:sz w:val="20"/>
              </w:rPr>
              <w:t>14.- The student recognizes the person who tells the couple about an old lady whom has seen.</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r w:rsidR="007861E6" w:rsidTr="006B640A">
        <w:tc>
          <w:tcPr>
            <w:tcW w:w="5340" w:type="dxa"/>
            <w:tcMar>
              <w:top w:w="100" w:type="dxa"/>
              <w:left w:w="100" w:type="dxa"/>
              <w:bottom w:w="100" w:type="dxa"/>
              <w:right w:w="100" w:type="dxa"/>
            </w:tcMar>
          </w:tcPr>
          <w:p w:rsidR="007861E6" w:rsidRDefault="007861E6" w:rsidP="006B640A">
            <w:pPr>
              <w:pStyle w:val="normal0"/>
              <w:jc w:val="both"/>
            </w:pPr>
            <w:r w:rsidRPr="006B640A">
              <w:rPr>
                <w:sz w:val="20"/>
              </w:rPr>
              <w:t>.15.-The student recognize what kind of writer Porten will became.</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r w:rsidR="007861E6" w:rsidTr="006B640A">
        <w:tc>
          <w:tcPr>
            <w:tcW w:w="5340" w:type="dxa"/>
            <w:tcMar>
              <w:top w:w="100" w:type="dxa"/>
              <w:left w:w="100" w:type="dxa"/>
              <w:bottom w:w="100" w:type="dxa"/>
              <w:right w:w="100" w:type="dxa"/>
            </w:tcMar>
          </w:tcPr>
          <w:p w:rsidR="007861E6" w:rsidRDefault="007861E6" w:rsidP="006B640A">
            <w:pPr>
              <w:pStyle w:val="normal0"/>
              <w:spacing w:line="240" w:lineRule="auto"/>
              <w:jc w:val="both"/>
            </w:pPr>
            <w:r w:rsidRPr="006B640A">
              <w:rPr>
                <w:sz w:val="20"/>
              </w:rPr>
              <w:t>16.- The student recognizes the kind of job mention at the train</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r w:rsidR="007861E6" w:rsidTr="006B640A">
        <w:tc>
          <w:tcPr>
            <w:tcW w:w="5340" w:type="dxa"/>
            <w:tcMar>
              <w:top w:w="100" w:type="dxa"/>
              <w:left w:w="100" w:type="dxa"/>
              <w:bottom w:w="100" w:type="dxa"/>
              <w:right w:w="100" w:type="dxa"/>
            </w:tcMar>
          </w:tcPr>
          <w:p w:rsidR="007861E6" w:rsidRDefault="007861E6" w:rsidP="006B640A">
            <w:pPr>
              <w:pStyle w:val="normal0"/>
              <w:spacing w:line="240" w:lineRule="auto"/>
              <w:jc w:val="both"/>
            </w:pPr>
            <w:r w:rsidRPr="006B640A">
              <w:rPr>
                <w:sz w:val="20"/>
              </w:rPr>
              <w:t>17.- The student recognizes the kind of material uses for boats.</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r w:rsidR="007861E6" w:rsidTr="006B640A">
        <w:tc>
          <w:tcPr>
            <w:tcW w:w="5340" w:type="dxa"/>
            <w:tcMar>
              <w:top w:w="100" w:type="dxa"/>
              <w:left w:w="100" w:type="dxa"/>
              <w:bottom w:w="100" w:type="dxa"/>
              <w:right w:w="100" w:type="dxa"/>
            </w:tcMar>
          </w:tcPr>
          <w:p w:rsidR="007861E6" w:rsidRDefault="007861E6" w:rsidP="006B640A">
            <w:pPr>
              <w:pStyle w:val="normal0"/>
              <w:spacing w:line="240" w:lineRule="auto"/>
              <w:jc w:val="both"/>
            </w:pPr>
            <w:r w:rsidRPr="006B640A">
              <w:rPr>
                <w:sz w:val="20"/>
              </w:rPr>
              <w:t>18.- The student recognizes what kind of things Peter collects.</w:t>
            </w:r>
          </w:p>
        </w:tc>
        <w:tc>
          <w:tcPr>
            <w:tcW w:w="1680" w:type="dxa"/>
            <w:tcMar>
              <w:top w:w="100" w:type="dxa"/>
              <w:left w:w="100" w:type="dxa"/>
              <w:bottom w:w="100" w:type="dxa"/>
              <w:right w:w="100" w:type="dxa"/>
            </w:tcMar>
          </w:tcPr>
          <w:p w:rsidR="007861E6" w:rsidRDefault="007861E6" w:rsidP="006B640A">
            <w:pPr>
              <w:pStyle w:val="normal0"/>
              <w:spacing w:line="240" w:lineRule="auto"/>
              <w:jc w:val="both"/>
            </w:pPr>
          </w:p>
        </w:tc>
        <w:tc>
          <w:tcPr>
            <w:tcW w:w="1755" w:type="dxa"/>
            <w:tcMar>
              <w:top w:w="100" w:type="dxa"/>
              <w:left w:w="100" w:type="dxa"/>
              <w:bottom w:w="100" w:type="dxa"/>
              <w:right w:w="100" w:type="dxa"/>
            </w:tcMar>
          </w:tcPr>
          <w:p w:rsidR="007861E6" w:rsidRDefault="007861E6" w:rsidP="006B640A">
            <w:pPr>
              <w:pStyle w:val="normal0"/>
              <w:spacing w:line="240" w:lineRule="auto"/>
              <w:jc w:val="both"/>
            </w:pPr>
          </w:p>
        </w:tc>
      </w:tr>
    </w:tbl>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r>
        <w:rPr>
          <w:b/>
          <w:i/>
          <w:sz w:val="24"/>
        </w:rPr>
        <w:t>Transcript.</w:t>
      </w:r>
    </w:p>
    <w:p w:rsidR="007861E6" w:rsidRDefault="007861E6">
      <w:pPr>
        <w:pStyle w:val="normal0"/>
        <w:jc w:val="both"/>
      </w:pPr>
    </w:p>
    <w:p w:rsidR="007861E6" w:rsidRDefault="007861E6">
      <w:pPr>
        <w:pStyle w:val="normal0"/>
        <w:jc w:val="both"/>
      </w:pPr>
    </w:p>
    <w:p w:rsidR="007861E6" w:rsidRDefault="007861E6">
      <w:pPr>
        <w:pStyle w:val="normal0"/>
        <w:spacing w:line="360" w:lineRule="auto"/>
        <w:jc w:val="both"/>
      </w:pPr>
      <w:r>
        <w:rPr>
          <w:i/>
          <w:highlight w:val="white"/>
        </w:rPr>
        <w:t xml:space="preserve">And now a look at some of this evening's programmes on Radio </w:t>
      </w:r>
      <w:smartTag w:uri="urn:schemas-microsoft-com:office:smarttags" w:element="place">
        <w:smartTag w:uri="urn:schemas-microsoft-com:office:smarttags" w:element="City">
          <w:r>
            <w:rPr>
              <w:i/>
              <w:highlight w:val="white"/>
            </w:rPr>
            <w:t>Pearl</w:t>
          </w:r>
        </w:smartTag>
      </w:smartTag>
      <w:r>
        <w:rPr>
          <w:i/>
          <w:highlight w:val="white"/>
        </w:rPr>
        <w:t xml:space="preserve">. At 7.30 we have Art Review,a programme which has fast become a favourite among our listeners, with its mix of in-depth reports on artistic events, and revealing interviews with the artists who regularly come into the studio. Today we'll be going to </w:t>
      </w:r>
      <w:smartTag w:uri="urn:schemas-microsoft-com:office:smarttags" w:element="City">
        <w:r>
          <w:rPr>
            <w:i/>
            <w:highlight w:val="white"/>
          </w:rPr>
          <w:t>London</w:t>
        </w:r>
      </w:smartTag>
      <w:r>
        <w:rPr>
          <w:i/>
          <w:highlight w:val="white"/>
        </w:rPr>
        <w:t xml:space="preserve"> to the </w:t>
      </w:r>
      <w:smartTag w:uri="urn:schemas-microsoft-com:office:smarttags" w:element="place">
        <w:smartTag w:uri="urn:schemas-microsoft-com:office:smarttags" w:element="PlaceName">
          <w:r>
            <w:rPr>
              <w:i/>
              <w:highlight w:val="white"/>
            </w:rPr>
            <w:t>National</w:t>
          </w:r>
        </w:smartTag>
        <w:r>
          <w:rPr>
            <w:i/>
            <w:highlight w:val="white"/>
          </w:rPr>
          <w:t xml:space="preserve"> </w:t>
        </w:r>
        <w:smartTag w:uri="urn:schemas-microsoft-com:office:smarttags" w:element="PlaceType">
          <w:r>
            <w:rPr>
              <w:i/>
              <w:highlight w:val="white"/>
            </w:rPr>
            <w:t>Museum</w:t>
          </w:r>
        </w:smartTag>
      </w:smartTag>
      <w:r>
        <w:rPr>
          <w:i/>
          <w:highlight w:val="white"/>
        </w:rPr>
        <w:t>, which holds approximately five events a year, and this particular one is always popular because it features work by student artists. This year is no exception as everything is the work of final-year art students from a local college. You'll be surprised at the variety of things you can see. Exhibits range from curtains to glass work, and I understand there are a total of nearly 2.000 works on display. There is an excellent use of raw materials and of course many exhibits demonstrate how industrial technology can be employed in art. If you want to buy any of the exhibits, it will cost you anything from  £ 25 up to £ 2.000. So for more information on what can be seen, where and for how much, tune into Radio Pearl tonight at 7.30. then at 8.00, there´s another series of classic displays and tonight it´s the Vanishing Lady, starring Margaret Louden.</w:t>
      </w:r>
    </w:p>
    <w:p w:rsidR="007861E6" w:rsidRDefault="007861E6">
      <w:pPr>
        <w:pStyle w:val="normal0"/>
        <w:spacing w:line="360" w:lineRule="auto"/>
        <w:jc w:val="both"/>
      </w:pPr>
      <w:r>
        <w:rPr>
          <w:i/>
          <w:highlight w:val="white"/>
        </w:rPr>
        <w:t>Briefly, two young people become caught up in a thrilling adventure when they are walking through a carriage on a train and suddenly hear a noise that sounds to them like a gun being fired. They rush into the next carriage which is completely empty with its doors swinging backwards and forwards. Then in the restaurant car they ask the first person they meet-who happens to be a waiter-if heal so heard the sound.</w:t>
      </w:r>
    </w:p>
    <w:p w:rsidR="007861E6" w:rsidRDefault="007861E6">
      <w:pPr>
        <w:pStyle w:val="normal0"/>
        <w:spacing w:line="360" w:lineRule="auto"/>
        <w:jc w:val="both"/>
      </w:pPr>
      <w:r>
        <w:rPr>
          <w:i/>
          <w:highlight w:val="white"/>
        </w:rPr>
        <w:t>No',he says, and goes on to tell them that an old lady is in the carriage, -he just saw her going back in there. But when they return, of course, she's gone. Some say the lady never existed but others are sure they saw her. Who's telling the truth,or is everyone on the train lying?. Find out at 8 o´clock tonight. It´s a brilliant play by Porten and also his last before he moved onto writing for films. Finally , for those of you who like sailing, Business Scenes at 9.30 p.m brings you the unsinkable boat and a chance to meet its maker, Canadian businessman Peter Field. In 1995, Peter was a manager in a computer company but he left that job to go on a world cruise.</w:t>
      </w:r>
    </w:p>
    <w:p w:rsidR="007861E6" w:rsidRDefault="007861E6">
      <w:pPr>
        <w:pStyle w:val="normal0"/>
        <w:spacing w:line="360" w:lineRule="auto"/>
        <w:jc w:val="both"/>
      </w:pPr>
      <w:r>
        <w:rPr>
          <w:i/>
          <w:highlight w:val="white"/>
        </w:rPr>
        <w:t>He had wanted a stress free life but ended up in the  trace, building boats. His new company products including luxury boats costing from $1-2 million, which Peter claims will suffer no serious damage even if they hit an iceberg at full speed... It` s all in the type of metal you use, as he explains. And we also hear about Peter` s unusual collection. You would think that a man in his line of work would collect model boats and ships, rather than the old maps which are his real passion! If you tune in this evening, you`ll find out how he started and how he hunts for items to add to it! Well, back to this afternoon's programme.</w:t>
      </w:r>
    </w:p>
    <w:p w:rsidR="007861E6" w:rsidRDefault="007861E6">
      <w:pPr>
        <w:pStyle w:val="normal0"/>
        <w:spacing w:line="360" w:lineRule="auto"/>
        <w:jc w:val="both"/>
      </w:pPr>
    </w:p>
    <w:p w:rsidR="007861E6" w:rsidRDefault="007861E6">
      <w:pPr>
        <w:pStyle w:val="normal0"/>
        <w:spacing w:line="360" w:lineRule="auto"/>
        <w:jc w:val="both"/>
      </w:pPr>
    </w:p>
    <w:p w:rsidR="007861E6" w:rsidRDefault="007861E6">
      <w:pPr>
        <w:pStyle w:val="normal0"/>
        <w:jc w:val="both"/>
      </w:pPr>
    </w:p>
    <w:p w:rsidR="007861E6" w:rsidRDefault="007861E6">
      <w:pPr>
        <w:pStyle w:val="normal0"/>
        <w:jc w:val="both"/>
      </w:pPr>
      <w:r w:rsidRPr="00BC4744">
        <w:rPr>
          <w:noProof/>
        </w:rPr>
        <w:pict>
          <v:shape id="image00.jpg" o:spid="_x0000_i1026" type="#_x0000_t75" alt="0.jpg" style="width:420pt;height:552pt;visibility:visible">
            <v:imagedata r:id="rId6" o:title=""/>
          </v:shape>
        </w:pict>
      </w: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jc w:val="both"/>
      </w:pPr>
    </w:p>
    <w:p w:rsidR="007861E6" w:rsidRDefault="007861E6">
      <w:pPr>
        <w:pStyle w:val="normal0"/>
      </w:pPr>
    </w:p>
    <w:sectPr w:rsidR="007861E6" w:rsidSect="00D04CE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A505C"/>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AA22B3C"/>
    <w:multiLevelType w:val="multilevel"/>
    <w:tmpl w:val="FFFFFFFF"/>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56CC1CF8"/>
    <w:multiLevelType w:val="multilevel"/>
    <w:tmpl w:val="FFFFFFFF"/>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CE2"/>
    <w:rsid w:val="00011976"/>
    <w:rsid w:val="006B640A"/>
    <w:rsid w:val="007861E6"/>
    <w:rsid w:val="00A225E5"/>
    <w:rsid w:val="00BC4744"/>
    <w:rsid w:val="00D04C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color w:val="000000"/>
      <w:szCs w:val="20"/>
    </w:rPr>
  </w:style>
  <w:style w:type="paragraph" w:styleId="Heading1">
    <w:name w:val="heading 1"/>
    <w:basedOn w:val="normal0"/>
    <w:next w:val="normal0"/>
    <w:link w:val="Heading1Char"/>
    <w:uiPriority w:val="99"/>
    <w:qFormat/>
    <w:rsid w:val="00D04CE2"/>
    <w:pPr>
      <w:keepNext/>
      <w:keepLines/>
      <w:spacing w:before="200"/>
      <w:contextualSpacing/>
      <w:outlineLvl w:val="0"/>
    </w:pPr>
    <w:rPr>
      <w:rFonts w:ascii="Trebuchet MS" w:hAnsi="Trebuchet MS" w:cs="Trebuchet MS"/>
      <w:sz w:val="32"/>
    </w:rPr>
  </w:style>
  <w:style w:type="paragraph" w:styleId="Heading2">
    <w:name w:val="heading 2"/>
    <w:basedOn w:val="normal0"/>
    <w:next w:val="normal0"/>
    <w:link w:val="Heading2Char"/>
    <w:uiPriority w:val="99"/>
    <w:qFormat/>
    <w:rsid w:val="00D04CE2"/>
    <w:pPr>
      <w:keepNext/>
      <w:keepLines/>
      <w:spacing w:before="200"/>
      <w:contextualSpacing/>
      <w:outlineLvl w:val="1"/>
    </w:pPr>
    <w:rPr>
      <w:rFonts w:ascii="Trebuchet MS" w:hAnsi="Trebuchet MS" w:cs="Trebuchet MS"/>
      <w:b/>
      <w:sz w:val="26"/>
    </w:rPr>
  </w:style>
  <w:style w:type="paragraph" w:styleId="Heading3">
    <w:name w:val="heading 3"/>
    <w:basedOn w:val="normal0"/>
    <w:next w:val="normal0"/>
    <w:link w:val="Heading3Char"/>
    <w:uiPriority w:val="99"/>
    <w:qFormat/>
    <w:rsid w:val="00D04CE2"/>
    <w:pPr>
      <w:keepNext/>
      <w:keepLines/>
      <w:spacing w:before="160"/>
      <w:contextualSpacing/>
      <w:outlineLvl w:val="2"/>
    </w:pPr>
    <w:rPr>
      <w:rFonts w:ascii="Trebuchet MS" w:hAnsi="Trebuchet MS" w:cs="Trebuchet MS"/>
      <w:b/>
      <w:color w:val="666666"/>
      <w:sz w:val="24"/>
    </w:rPr>
  </w:style>
  <w:style w:type="paragraph" w:styleId="Heading4">
    <w:name w:val="heading 4"/>
    <w:basedOn w:val="normal0"/>
    <w:next w:val="normal0"/>
    <w:link w:val="Heading4Char"/>
    <w:uiPriority w:val="99"/>
    <w:qFormat/>
    <w:rsid w:val="00D04CE2"/>
    <w:pPr>
      <w:keepNext/>
      <w:keepLines/>
      <w:spacing w:before="160"/>
      <w:contextualSpacing/>
      <w:outlineLvl w:val="3"/>
    </w:pPr>
    <w:rPr>
      <w:rFonts w:ascii="Trebuchet MS" w:hAnsi="Trebuchet MS" w:cs="Trebuchet MS"/>
      <w:color w:val="666666"/>
      <w:u w:val="single"/>
    </w:rPr>
  </w:style>
  <w:style w:type="paragraph" w:styleId="Heading5">
    <w:name w:val="heading 5"/>
    <w:basedOn w:val="normal0"/>
    <w:next w:val="normal0"/>
    <w:link w:val="Heading5Char"/>
    <w:uiPriority w:val="99"/>
    <w:qFormat/>
    <w:rsid w:val="00D04CE2"/>
    <w:pPr>
      <w:keepNext/>
      <w:keepLines/>
      <w:spacing w:before="160"/>
      <w:contextualSpacing/>
      <w:outlineLvl w:val="4"/>
    </w:pPr>
    <w:rPr>
      <w:rFonts w:ascii="Trebuchet MS" w:hAnsi="Trebuchet MS" w:cs="Trebuchet MS"/>
      <w:color w:val="666666"/>
    </w:rPr>
  </w:style>
  <w:style w:type="paragraph" w:styleId="Heading6">
    <w:name w:val="heading 6"/>
    <w:basedOn w:val="normal0"/>
    <w:next w:val="normal0"/>
    <w:link w:val="Heading6Char"/>
    <w:uiPriority w:val="99"/>
    <w:qFormat/>
    <w:rsid w:val="00D04CE2"/>
    <w:pPr>
      <w:keepNext/>
      <w:keepLines/>
      <w:spacing w:before="160"/>
      <w:contextualSpacing/>
      <w:outlineLvl w:val="5"/>
    </w:pPr>
    <w:rPr>
      <w:rFonts w:ascii="Trebuchet MS" w:hAnsi="Trebuchet MS" w:cs="Trebuchet MS"/>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E81"/>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4F2E81"/>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4F2E81"/>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4F2E81"/>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4F2E81"/>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4F2E81"/>
    <w:rPr>
      <w:rFonts w:asciiTheme="minorHAnsi" w:eastAsiaTheme="minorEastAsia" w:hAnsiTheme="minorHAnsi" w:cstheme="minorBidi"/>
      <w:b/>
      <w:bCs/>
      <w:color w:val="000000"/>
    </w:rPr>
  </w:style>
  <w:style w:type="paragraph" w:customStyle="1" w:styleId="normal0">
    <w:name w:val="normal"/>
    <w:uiPriority w:val="99"/>
    <w:rsid w:val="00D04CE2"/>
    <w:pPr>
      <w:spacing w:line="276" w:lineRule="auto"/>
    </w:pPr>
    <w:rPr>
      <w:color w:val="000000"/>
      <w:szCs w:val="20"/>
    </w:rPr>
  </w:style>
  <w:style w:type="paragraph" w:styleId="Title">
    <w:name w:val="Title"/>
    <w:basedOn w:val="normal0"/>
    <w:next w:val="normal0"/>
    <w:link w:val="TitleChar"/>
    <w:uiPriority w:val="99"/>
    <w:qFormat/>
    <w:rsid w:val="00D04CE2"/>
    <w:pPr>
      <w:keepNext/>
      <w:keepLines/>
      <w:contextualSpacing/>
    </w:pPr>
    <w:rPr>
      <w:rFonts w:ascii="Trebuchet MS" w:hAnsi="Trebuchet MS" w:cs="Trebuchet MS"/>
      <w:sz w:val="42"/>
    </w:rPr>
  </w:style>
  <w:style w:type="character" w:customStyle="1" w:styleId="TitleChar">
    <w:name w:val="Title Char"/>
    <w:basedOn w:val="DefaultParagraphFont"/>
    <w:link w:val="Title"/>
    <w:uiPriority w:val="10"/>
    <w:rsid w:val="004F2E81"/>
    <w:rPr>
      <w:rFonts w:asciiTheme="majorHAnsi" w:eastAsiaTheme="majorEastAsia" w:hAnsiTheme="majorHAnsi" w:cstheme="majorBidi"/>
      <w:b/>
      <w:bCs/>
      <w:color w:val="000000"/>
      <w:kern w:val="28"/>
      <w:sz w:val="32"/>
      <w:szCs w:val="32"/>
    </w:rPr>
  </w:style>
  <w:style w:type="paragraph" w:styleId="Subtitle">
    <w:name w:val="Subtitle"/>
    <w:basedOn w:val="normal0"/>
    <w:next w:val="normal0"/>
    <w:link w:val="SubtitleChar"/>
    <w:uiPriority w:val="99"/>
    <w:qFormat/>
    <w:rsid w:val="00D04CE2"/>
    <w:pPr>
      <w:keepNext/>
      <w:keepLines/>
      <w:spacing w:after="200"/>
      <w:contextualSpacing/>
    </w:pPr>
    <w:rPr>
      <w:rFonts w:ascii="Trebuchet MS" w:hAnsi="Trebuchet MS" w:cs="Trebuchet MS"/>
      <w:i/>
      <w:color w:val="666666"/>
      <w:sz w:val="26"/>
    </w:rPr>
  </w:style>
  <w:style w:type="character" w:customStyle="1" w:styleId="SubtitleChar">
    <w:name w:val="Subtitle Char"/>
    <w:basedOn w:val="DefaultParagraphFont"/>
    <w:link w:val="Subtitle"/>
    <w:uiPriority w:val="11"/>
    <w:rsid w:val="004F2E81"/>
    <w:rPr>
      <w:rFonts w:asciiTheme="majorHAnsi" w:eastAsiaTheme="majorEastAsia" w:hAnsiTheme="majorHAnsi" w:cstheme="majorBidi"/>
      <w:color w:val="000000"/>
      <w:sz w:val="24"/>
      <w:szCs w:val="24"/>
    </w:rPr>
  </w:style>
  <w:style w:type="table" w:customStyle="1" w:styleId="Estilo">
    <w:name w:val="Estilo"/>
    <w:uiPriority w:val="99"/>
    <w:rsid w:val="00D04CE2"/>
    <w:rPr>
      <w:sz w:val="20"/>
      <w:szCs w:val="20"/>
    </w:rPr>
    <w:tblPr>
      <w:tblStyleRowBandSize w:val="1"/>
      <w:tblStyleColBandSize w:val="1"/>
      <w:tblInd w:w="0" w:type="dxa"/>
      <w:tblCellMar>
        <w:top w:w="0" w:type="dxa"/>
        <w:left w:w="108" w:type="dxa"/>
        <w:bottom w:w="0" w:type="dxa"/>
        <w:right w:w="108" w:type="dxa"/>
      </w:tblCellMar>
    </w:tblPr>
  </w:style>
  <w:style w:type="table" w:customStyle="1" w:styleId="Estilo1">
    <w:name w:val="Estilo1"/>
    <w:uiPriority w:val="99"/>
    <w:rsid w:val="00D04CE2"/>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8</Pages>
  <Words>1097</Words>
  <Characters>6035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rubric assigment.docx</dc:title>
  <dc:subject/>
  <dc:creator/>
  <cp:keywords/>
  <dc:description/>
  <cp:lastModifiedBy>Propietario</cp:lastModifiedBy>
  <cp:revision>2</cp:revision>
  <dcterms:created xsi:type="dcterms:W3CDTF">2014-05-07T02:02:00Z</dcterms:created>
  <dcterms:modified xsi:type="dcterms:W3CDTF">2014-05-07T02:03:00Z</dcterms:modified>
</cp:coreProperties>
</file>